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B4" w:rsidRPr="009619B4" w:rsidRDefault="009619B4" w:rsidP="009619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ПАМЯТКА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родителей по профилактике экстремизма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Уважаемые родители!</w:t>
      </w:r>
    </w:p>
    <w:p w:rsidR="009619B4" w:rsidRPr="009619B4" w:rsidRDefault="009619B4" w:rsidP="009619B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В настоящее время в мире все чаще говорят о проблеме экстремизма. И для этого есть все основания. Основной группой риска для пропаганды экстремистов является подростковая молодежь.</w:t>
      </w:r>
    </w:p>
    <w:p w:rsidR="009619B4" w:rsidRPr="009619B4" w:rsidRDefault="009619B4" w:rsidP="009619B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Обращаем внимание на необходимость принятия дополнительных мер по обеспечению безопасности Ваших детей. Предостерегите их от негативного влияния экстремистских идей!</w:t>
      </w:r>
    </w:p>
    <w:p w:rsidR="009619B4" w:rsidRPr="009619B4" w:rsidRDefault="009619B4" w:rsidP="009619B4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такое экстремизм?</w:t>
      </w:r>
    </w:p>
    <w:p w:rsidR="009619B4" w:rsidRPr="009619B4" w:rsidRDefault="009619B4" w:rsidP="009619B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Экстремизм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 – это приверженность к крайним взглядам и действиям, радикально отрицающим существующие в обществе нормы и правила.</w:t>
      </w:r>
    </w:p>
    <w:p w:rsidR="009619B4" w:rsidRPr="009619B4" w:rsidRDefault="009619B4" w:rsidP="009619B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Под экстремизм могут попадать действия отчаявшихся или неуравновешенных людей, а также партий, оппозиционных политических лидеров, преследующих четкие цели и использующих их в качестве тактики борьбы.</w:t>
      </w:r>
    </w:p>
    <w:p w:rsidR="009619B4" w:rsidRPr="009619B4" w:rsidRDefault="009619B4" w:rsidP="009619B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Экстремизм – 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:rsidR="009619B4" w:rsidRPr="009619B4" w:rsidRDefault="009619B4" w:rsidP="009619B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Полное содержание экстремисткой деятельности (экстремизма) раскрыто в Федеральном законе от 25 июля 2002 г. N 114-ФЗ «О противодействии экстремистской деятельности».</w:t>
      </w:r>
    </w:p>
    <w:p w:rsidR="009619B4" w:rsidRPr="009619B4" w:rsidRDefault="009619B4" w:rsidP="009619B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Согласно ст. 15 Федерального закона от 25 июля 2002 г. N 114-ФЗ «О противодействии экстремистской деятельности «лицу,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:rsidR="009619B4" w:rsidRPr="009619B4" w:rsidRDefault="009619B4" w:rsidP="009619B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За осуществление экстремистской деятельности граждане Российской Федерации, иностранные граждане и лица без гражданства несут </w:t>
      </w:r>
      <w:hyperlink r:id="rId6" w:history="1">
        <w:r w:rsidRPr="009619B4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административную</w:t>
        </w:r>
      </w:hyperlink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 </w:t>
      </w:r>
      <w:hyperlink r:id="rId7" w:history="1">
        <w:r w:rsidRPr="009619B4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уголовную</w:t>
        </w:r>
      </w:hyperlink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, и гражданско-правовую ответственность.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Административная ответственность за проявления экстремизма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619B4" w:rsidRPr="009619B4" w:rsidRDefault="009619B4" w:rsidP="009619B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</w:t>
      </w:r>
      <w:r w:rsidRPr="0096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ст. 20.1 КоАП РФ 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– </w:t>
      </w: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мелкое хулиганство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 </w:t>
      </w: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ст. 20.3 КоАП РФ</w:t>
      </w:r>
      <w:r w:rsidRPr="009619B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– </w:t>
      </w: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пропаганда и публичное демонстрирование нацистской атрибутики или символики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. Предусмотренная 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За такое нарушение предусмотрены: </w:t>
      </w: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Изготовление, сбыт нацистской атрибутики или символики влекут за собой </w:t>
      </w: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 в виде штрафа на граждан в размере от 1000 до 2500 рублей с конфискацией предмета административного правонарушения.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ст. 20.29 КоАП РФ -массовое распространение экстремистских материалов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Экстремистские материалы – это документы, либо информация на иных носителях, которые призывают к осуществлению экстремистской деятельности.  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Данное правонарушение влечет за собой </w:t>
      </w: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Уголовная ответственность за экстремистские преступления.</w:t>
      </w:r>
    </w:p>
    <w:p w:rsidR="009619B4" w:rsidRPr="009619B4" w:rsidRDefault="009619B4" w:rsidP="009619B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Круг экстремистских преступлений достаточно широк. В соответствии с примечанием 2 к ст. 282.1 Уголовного кодекса Российской Федерации </w:t>
      </w: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 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совершенные публично или с использованием средств массовой информации, либо информационно телекоммуникационных сетей, в том числе сети «Интернет».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Все эти преступления можно разделить на несколько групп:</w:t>
      </w:r>
    </w:p>
    <w:p w:rsidR="009619B4" w:rsidRPr="009619B4" w:rsidRDefault="009619B4" w:rsidP="00961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Преступления против личности: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п. «л» ч. 2 ст. 105 УК РФ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 – убийство по данным мотивам;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п. «е» ч. 2 ст. 111 УК РФ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 – умышленное причинение тяжкого вреда здоровью по тем же мотивам;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п. «е» ч. 2 ст. 112 УК РФ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 – умышленное причинение средней тяжести вреда здоровью по этим же мотивам;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ч. 2 ст. 115 УК РФ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 – умышленное причинение легкого вреда здоровью по указанным мотивам;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ч. 2 ст. 116 УК РФ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 –  побои, совершенные по указанным мотивам;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п. «з» ч. 2 ст. 117 УК РФ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 – истязание по тем же мотивам;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п. 2 ст. 119 УК РФ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 – угроза убийством или причинением тяжкого вреда здоровью по тем же мотивам.</w:t>
      </w:r>
    </w:p>
    <w:p w:rsidR="009619B4" w:rsidRPr="009619B4" w:rsidRDefault="009619B4" w:rsidP="009619B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Преступления против конституционных прав и свобод человека и гражданина: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ст. 136 УК РФ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 xml:space="preserve"> – </w:t>
      </w:r>
      <w:proofErr w:type="spellStart"/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дискриминация</w:t>
      </w:r>
      <w:proofErr w:type="gramStart"/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6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96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96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нарушение прав, свобод и законных интересов человека и гражданина 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в зависимости от его пола, расы, национальности, языка, происхождения, религии и т.д.;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ст. 148 УК РФ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 – воспрепятствование осуществлению права на свободу совести и вероисповеданий;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ст. 149 УК РФ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 – воспрепятствование проведению собрания, митинга, демонстрации, шествия, пикетирования или участию в них.</w:t>
      </w:r>
    </w:p>
    <w:p w:rsidR="009619B4" w:rsidRPr="009619B4" w:rsidRDefault="009619B4" w:rsidP="009619B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Экстремистскими преступлениями являются преступления против </w:t>
      </w:r>
      <w:proofErr w:type="spellStart"/>
      <w:r w:rsidRPr="00961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общественнойбезопасности</w:t>
      </w:r>
      <w:proofErr w:type="spellEnd"/>
      <w:r w:rsidRPr="00961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общественной нравственности, а также безопасности государства: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ч. 1 ст. 213 УК РФ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 – хулиганство, совершенное по мотивам политической, расовой, национальной или религиозной ненависти, или вражды или по мотивам ненависти или вражды в отношении какой-либо социальной группы;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ч. 2 ст. 214 УК РФ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 –  вандализм, совершенный по тем же мотивам;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п. «б» ч. 2 ст. 244 УК РФ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 – надругательство над телами умерших и местами их захоронения, совершенное по указанным мотивам;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ст. 280 УК РФ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 – публичные призывы к осуществлению экстремистской деятельности, в том числе совершенные с использованием СМИ, либо сети «Интернет»;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ст. 282 УК РФ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 xml:space="preserve"> – возбуждение ненависти либо вражды, а равно унижение человеческого достоинства по указанным </w:t>
      </w:r>
      <w:proofErr w:type="spellStart"/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мотивам</w:t>
      </w:r>
      <w:proofErr w:type="gramStart"/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,с</w:t>
      </w:r>
      <w:proofErr w:type="gramEnd"/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овершенные</w:t>
      </w:r>
      <w:proofErr w:type="spellEnd"/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 xml:space="preserve"> публично или с использованием СМИ, в том числе сети «Интернет»;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ст. 282.1 УК РФ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 – организация экстремистского сообщества;</w:t>
      </w:r>
    </w:p>
    <w:p w:rsidR="009619B4" w:rsidRPr="009619B4" w:rsidRDefault="009619B4" w:rsidP="00961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ст. 282.2 УК РФ</w:t>
      </w: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 – организация деятельности экстремистской организации.</w:t>
      </w:r>
    </w:p>
    <w:p w:rsidR="009619B4" w:rsidRPr="009619B4" w:rsidRDefault="009619B4" w:rsidP="009619B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color w:val="000000"/>
          <w:lang w:eastAsia="ru-RU"/>
        </w:rPr>
        <w:t>Степень уголовной ответственности зависит от степени тяжести преступления –штраф от ста тысяч рублей до лишения свободы (от шести месяцев до пожизненного заключения).</w:t>
      </w:r>
    </w:p>
    <w:p w:rsidR="009619B4" w:rsidRPr="009619B4" w:rsidRDefault="009619B4" w:rsidP="009619B4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ПОМНИТЕ!!!</w:t>
      </w:r>
    </w:p>
    <w:p w:rsidR="009619B4" w:rsidRPr="009619B4" w:rsidRDefault="009619B4" w:rsidP="009619B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Лица, добровольно прекратившие участие в деятельности общественного или религиозного объединения, которые признаны судом экстремистскими, освобождаются от уголовной ответственности.</w:t>
      </w:r>
    </w:p>
    <w:p w:rsidR="009619B4" w:rsidRDefault="009619B4">
      <w:bookmarkStart w:id="0" w:name="_GoBack"/>
      <w:bookmarkEnd w:id="0"/>
    </w:p>
    <w:sectPr w:rsidR="0096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D08"/>
    <w:multiLevelType w:val="multilevel"/>
    <w:tmpl w:val="5200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E4"/>
    <w:rsid w:val="007002DA"/>
    <w:rsid w:val="009619B4"/>
    <w:rsid w:val="00A96275"/>
    <w:rsid w:val="00B50F2C"/>
    <w:rsid w:val="00C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base.garant.ru/10108000/31/%23block_280&amp;sa=D&amp;source=editors&amp;ust=1673608124820223&amp;usg=AOvVaw3JurKM-xLLMo4aYauzkz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base.garant.ru/12125267/20/%23block_203&amp;sa=D&amp;source=editors&amp;ust=1673608124819872&amp;usg=AOvVaw1YdHTZKGJ6wiRs16hnfHz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Admin</cp:lastModifiedBy>
  <cp:revision>3</cp:revision>
  <dcterms:created xsi:type="dcterms:W3CDTF">2025-01-27T04:59:00Z</dcterms:created>
  <dcterms:modified xsi:type="dcterms:W3CDTF">2025-01-28T05:11:00Z</dcterms:modified>
</cp:coreProperties>
</file>